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E" w:rsidRPr="00374C53" w:rsidRDefault="003372CE" w:rsidP="003372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C53">
        <w:rPr>
          <w:rFonts w:ascii="Times New Roman" w:eastAsia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3372CE" w:rsidRPr="00374C53" w:rsidRDefault="003372CE" w:rsidP="003372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C53">
        <w:rPr>
          <w:rFonts w:ascii="Times New Roman" w:eastAsia="Times New Roman" w:hAnsi="Times New Roman" w:cs="Times New Roman"/>
          <w:b/>
          <w:sz w:val="28"/>
          <w:szCs w:val="28"/>
        </w:rPr>
        <w:t xml:space="preserve"> «Цифровой образовательный ресурс»</w:t>
      </w:r>
    </w:p>
    <w:tbl>
      <w:tblPr>
        <w:tblW w:w="9923" w:type="dxa"/>
        <w:tblInd w:w="108" w:type="dxa"/>
        <w:tblLayout w:type="fixed"/>
        <w:tblLook w:val="0400"/>
      </w:tblPr>
      <w:tblGrid>
        <w:gridCol w:w="8789"/>
        <w:gridCol w:w="567"/>
        <w:gridCol w:w="567"/>
      </w:tblGrid>
      <w:tr w:rsidR="003372CE" w:rsidRPr="00374C53" w:rsidTr="006D19FE"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jc w:val="center"/>
              <w:rPr>
                <w:b w:val="0"/>
              </w:rPr>
            </w:pPr>
            <w:r w:rsidRPr="00374C53">
              <w:rPr>
                <w:b w:val="0"/>
              </w:rPr>
              <w:t>Критерии оценивания конкурсного испытания</w:t>
            </w:r>
          </w:p>
          <w:p w:rsidR="003372CE" w:rsidRPr="00374C53" w:rsidRDefault="003372CE" w:rsidP="006D19FE">
            <w:pPr>
              <w:pStyle w:val="a4"/>
              <w:jc w:val="center"/>
              <w:rPr>
                <w:b w:val="0"/>
              </w:rPr>
            </w:pPr>
            <w:r w:rsidRPr="00374C53">
              <w:rPr>
                <w:b w:val="0"/>
              </w:rPr>
              <w:t>«Цифровой образовательный ресурс»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ind w:firstLine="0"/>
              <w:rPr>
                <w:b w:val="0"/>
              </w:rPr>
            </w:pPr>
            <w:r w:rsidRPr="00374C53">
              <w:rPr>
                <w:b w:val="0"/>
              </w:rPr>
              <w:t>Баллы</w:t>
            </w:r>
          </w:p>
        </w:tc>
      </w:tr>
      <w:tr w:rsidR="003372CE" w:rsidRPr="00374C53" w:rsidTr="006D19FE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72CE" w:rsidRPr="00374C53" w:rsidRDefault="003372CE" w:rsidP="006D19FE">
            <w:pPr>
              <w:pStyle w:val="a4"/>
              <w:ind w:firstLine="0"/>
              <w:jc w:val="center"/>
              <w:rPr>
                <w:b w:val="0"/>
              </w:rPr>
            </w:pPr>
            <w:r w:rsidRPr="00374C53">
              <w:rPr>
                <w:b w:val="0"/>
              </w:rPr>
              <w:t>Да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ind w:firstLine="0"/>
              <w:jc w:val="center"/>
              <w:rPr>
                <w:b w:val="0"/>
              </w:rPr>
            </w:pPr>
            <w:r w:rsidRPr="00374C53">
              <w:rPr>
                <w:b w:val="0"/>
              </w:rPr>
              <w:t>Нет (0)</w:t>
            </w:r>
          </w:p>
        </w:tc>
      </w:tr>
      <w:tr w:rsidR="003372CE" w:rsidRPr="00374C53" w:rsidTr="006D19FE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A774EF">
              <w:t>Блок 1. Разработка и представление проекта цифрового образовательного ресурса</w:t>
            </w:r>
          </w:p>
        </w:tc>
      </w:tr>
      <w:tr w:rsidR="003372CE" w:rsidRPr="00374C53" w:rsidTr="006D19FE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A774EF">
              <w:t>1.1. Умение проектировать и представить проект</w:t>
            </w: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 xml:space="preserve">1.1.1 формулирует тему, цель, задачи и планируемые результаты проекта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 xml:space="preserve">1.1.2. определяет содержание проекта в соответствии с темой, целью, задачами и планируемыми результатами проекта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 xml:space="preserve">1.1.3. определяет ресурсное обеспечение реализации проекта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jc w:val="right"/>
              <w:rPr>
                <w:b w:val="0"/>
              </w:rPr>
            </w:pPr>
            <w:r w:rsidRPr="00374C53">
              <w:rPr>
                <w:b w:val="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A774EF">
              <w:t>Блок 2. Создание цифрового образовательного ресурса</w:t>
            </w:r>
          </w:p>
        </w:tc>
      </w:tr>
      <w:tr w:rsidR="003372CE" w:rsidRPr="00374C53" w:rsidTr="006D19FE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A774EF">
              <w:t>2.1.ИКТ-компетенции</w:t>
            </w: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2.1.1. при создании цифрового образовательного ресурса использует мультимедиа форматы (текст, изображения, инфографика, аудио, видео)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2.1.2. использует компьютерную анимацию для повышения мотивации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2.1.3. обеспечивает взаимодействие обучающихся с данным цифровым ресурсом (интерактивность)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2.1.4. владеет навыками компьютерного анализа данных и представления полученных результатов (диаграммы, статистические данные)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2.1.5. соблюдает правила стилевого оформления презентации (выбор шрифта, цветовой гаммы и фона)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2.1.6. размещает в проекте ссылки на образовательные интернет-ресурсы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2.1.7. в материалах, используемых для создания цифрового образовательного ресурса, отсутствуют водяные знаки, реклама, посторонние надписи и цифровые шумы (помехи в аудио- и видеоматериалах, посторонние звуки)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374C53">
              <w:rPr>
                <w:b w:val="0"/>
              </w:rPr>
              <w:br w:type="page"/>
            </w:r>
            <w:r w:rsidRPr="00A774EF">
              <w:t>2.2. Методические компетенции</w:t>
            </w: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2.2.1. обеспечивает методическую целостность и структурированность цифрового образовательного ресурса в соответствии с поставленными целями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2.2.2. организует разные виды деятельности цифровыми средствами (не менее трех видов деятельности)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lastRenderedPageBreak/>
              <w:t>2.2.3. обеспечивает наличие в цифровом образовательном ресурсе заданий, связанных со спецификой региона проживания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2.2.4. моделирует проблемные ситуации, ситуации выбора и принятия решений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2.2.5. отбирает  и реализует необходимый инструментарий достижения планируемого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2.2.6. отбирает  и реализует необходимый инструментарий оценки достижения планируемого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  <w:r w:rsidRPr="00374C53">
              <w:rPr>
                <w:b w:val="0"/>
              </w:rPr>
              <w:t>2.2.7. проявляет творческую индивидуальность, инновационность в поиске путей решения педагогических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374C53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jc w:val="right"/>
              <w:rPr>
                <w:b w:val="0"/>
              </w:rPr>
            </w:pPr>
            <w:r w:rsidRPr="00374C53">
              <w:rPr>
                <w:b w:val="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374C53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A774EF">
              <w:t>2.3. Психолого-педагогические компетенции</w:t>
            </w: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>2.3.1. содержание цифрового образовательного ресурса соответствует возрасту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>2.3.2. содержание цифрового образовательного ресурса доступно и понятно обучающимся независимо от пола, национальности и места проживания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 xml:space="preserve">2.3.3. демонстрирует способность   логически мыслить, анализировать и обобщать информацию, делать соответствующие выводы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 xml:space="preserve">2.3.4. демонстрирует соблюдение правовых, нравственных и этических норм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A774EF">
              <w:t>2.4. Коммуникативные компетенции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>2.4.1. выстраивает обратную связь средствами цифрового образовательного ресурса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 xml:space="preserve">2.4.2. соблюдает нормы культуры речи (соблюдение грамматических и лексических норм)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jc w:val="right"/>
              <w:rPr>
                <w:b w:val="0"/>
              </w:rPr>
            </w:pPr>
            <w:r w:rsidRPr="00A774EF">
              <w:rPr>
                <w:b w:val="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</w:pPr>
            <w:r w:rsidRPr="00A774EF">
              <w:rPr>
                <w:b w:val="0"/>
              </w:rPr>
              <w:br w:type="page"/>
            </w:r>
            <w:r w:rsidRPr="00A774EF">
              <w:t>Блок 3. Анализ созданного цифрового образовательного ресурса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>3.1. Анализ собственной деятельности по итогам создания цифрового образовательного ресурса</w:t>
            </w: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>3.1.1. осуществляет анализ собственной деятельности по созданию цифрового образовательного ресурса с учетом оценки прогнозируемой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  <w:r w:rsidRPr="00A774EF">
              <w:rPr>
                <w:b w:val="0"/>
              </w:rPr>
              <w:t>3.1.2. осознает и объясняет необходимость корректировки проекта по итогам самоанализа его прогнозируемой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jc w:val="right"/>
              <w:rPr>
                <w:b w:val="0"/>
              </w:rPr>
            </w:pPr>
            <w:r w:rsidRPr="00A774EF">
              <w:rPr>
                <w:b w:val="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  <w:tr w:rsidR="003372CE" w:rsidRPr="00A774EF" w:rsidTr="006D19FE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jc w:val="right"/>
              <w:rPr>
                <w:b w:val="0"/>
              </w:rPr>
            </w:pPr>
            <w:r w:rsidRPr="00A774EF">
              <w:rPr>
                <w:b w:val="0"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E" w:rsidRPr="00A774EF" w:rsidRDefault="003372CE" w:rsidP="006D19FE">
            <w:pPr>
              <w:pStyle w:val="a4"/>
              <w:rPr>
                <w:b w:val="0"/>
              </w:rPr>
            </w:pPr>
          </w:p>
        </w:tc>
      </w:tr>
    </w:tbl>
    <w:p w:rsidR="003372CE" w:rsidRPr="00306D7C" w:rsidRDefault="003372CE" w:rsidP="003372CE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2CE" w:rsidRPr="00306D7C" w:rsidRDefault="003372CE" w:rsidP="003372CE">
      <w:pPr>
        <w:spacing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2CE" w:rsidRPr="00306D7C" w:rsidRDefault="003372CE" w:rsidP="00337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D7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00000" w:rsidRDefault="003372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3372CE"/>
    <w:rsid w:val="003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72C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4">
    <w:name w:val="No Spacing"/>
    <w:link w:val="a3"/>
    <w:uiPriority w:val="1"/>
    <w:qFormat/>
    <w:rsid w:val="003372CE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2019-11-19T18:06:00Z</dcterms:created>
  <dcterms:modified xsi:type="dcterms:W3CDTF">2019-11-19T18:06:00Z</dcterms:modified>
</cp:coreProperties>
</file>